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227" w:type="dxa"/>
        <w:tblLayout w:type="fixed"/>
        <w:tblCellMar>
          <w:left w:w="0" w:type="dxa"/>
          <w:right w:w="0" w:type="dxa"/>
        </w:tblCellMar>
        <w:tblLook w:val="04A0" w:firstRow="1" w:lastRow="0" w:firstColumn="1" w:lastColumn="0" w:noHBand="0" w:noVBand="1"/>
      </w:tblPr>
      <w:tblGrid>
        <w:gridCol w:w="7227"/>
      </w:tblGrid>
      <w:tr w:rsidR="002D06DF" w:rsidRPr="002D06DF" w14:paraId="1B90D262" w14:textId="77777777" w:rsidTr="00904F82">
        <w:trPr>
          <w:trHeight w:hRule="exact" w:val="2694"/>
        </w:trPr>
        <w:tc>
          <w:tcPr>
            <w:tcW w:w="7227" w:type="dxa"/>
          </w:tcPr>
          <w:p w14:paraId="43384C6C" w14:textId="77777777" w:rsidR="002D06DF" w:rsidRPr="00012767" w:rsidRDefault="002D06DF" w:rsidP="00904F82">
            <w:pPr>
              <w:pStyle w:val="Huvudrubrik"/>
              <w:rPr>
                <w:rFonts w:ascii="Libre Franklin Black" w:hAnsi="Libre Franklin Black"/>
              </w:rPr>
            </w:pPr>
            <w:bookmarkStart w:id="0" w:name="Text1"/>
            <w:r w:rsidRPr="00012767">
              <w:rPr>
                <w:rFonts w:ascii="Libre Franklin Black" w:hAnsi="Libre Franklin Black"/>
              </w:rPr>
              <w:t>Interpellation</w:t>
            </w:r>
          </w:p>
          <w:p w14:paraId="61D8B2DC" w14:textId="77777777" w:rsidR="002D06DF" w:rsidRDefault="002D06DF" w:rsidP="00904F82">
            <w:pPr>
              <w:rPr>
                <w:lang w:val="sv-SE"/>
              </w:rPr>
            </w:pPr>
          </w:p>
          <w:p w14:paraId="515283C7" w14:textId="77777777" w:rsidR="002D06DF" w:rsidRDefault="002D06DF" w:rsidP="00904F82">
            <w:pPr>
              <w:pStyle w:val="Normaltindrag"/>
              <w:rPr>
                <w:lang w:val="sv-SE"/>
              </w:rPr>
            </w:pPr>
          </w:p>
          <w:p w14:paraId="65964BAC" w14:textId="77777777" w:rsidR="002D06DF" w:rsidRDefault="002D06DF" w:rsidP="00904F82">
            <w:pPr>
              <w:rPr>
                <w:sz w:val="24"/>
                <w:lang w:val="sv-SE"/>
              </w:rPr>
            </w:pPr>
          </w:p>
          <w:p w14:paraId="51E1F248" w14:textId="77777777" w:rsidR="002D06DF" w:rsidRPr="0009080B" w:rsidRDefault="002D06DF" w:rsidP="00904F82">
            <w:pPr>
              <w:rPr>
                <w:sz w:val="24"/>
                <w:lang w:val="sv-SE"/>
              </w:rPr>
            </w:pPr>
            <w:r w:rsidRPr="0009080B">
              <w:rPr>
                <w:sz w:val="24"/>
                <w:lang w:val="sv-SE"/>
              </w:rPr>
              <w:t>Till</w:t>
            </w:r>
          </w:p>
          <w:p w14:paraId="6418841A" w14:textId="32A29218" w:rsidR="002D06DF" w:rsidRPr="0009080B" w:rsidRDefault="002D06DF" w:rsidP="00904F82">
            <w:pPr>
              <w:pStyle w:val="Normaltindrag"/>
              <w:ind w:firstLine="0"/>
              <w:rPr>
                <w:lang w:val="sv-SE"/>
              </w:rPr>
            </w:pPr>
            <w:r>
              <w:rPr>
                <w:sz w:val="24"/>
                <w:lang w:val="sv-SE"/>
              </w:rPr>
              <w:t>Ordföranden i socialnämnden</w:t>
            </w:r>
          </w:p>
        </w:tc>
      </w:tr>
      <w:tr w:rsidR="002D06DF" w14:paraId="436ADED1" w14:textId="77777777" w:rsidTr="00904F82">
        <w:trPr>
          <w:trHeight w:hRule="exact" w:val="1134"/>
        </w:trPr>
        <w:tc>
          <w:tcPr>
            <w:tcW w:w="7227" w:type="dxa"/>
          </w:tcPr>
          <w:p w14:paraId="1DE3B386" w14:textId="526199AE" w:rsidR="002D06DF" w:rsidRPr="008701D7" w:rsidRDefault="002D06DF" w:rsidP="00904F82">
            <w:pPr>
              <w:pStyle w:val="ArialBlack"/>
              <w:rPr>
                <w:rFonts w:ascii="Times New Roman" w:hAnsi="Times New Roman"/>
                <w:b/>
                <w:sz w:val="24"/>
              </w:rPr>
            </w:pPr>
            <w:r>
              <w:rPr>
                <w:rFonts w:ascii="Times New Roman" w:hAnsi="Times New Roman"/>
                <w:b/>
                <w:sz w:val="24"/>
              </w:rPr>
              <w:t xml:space="preserve">Värmdö </w:t>
            </w:r>
            <w:proofErr w:type="gramStart"/>
            <w:r>
              <w:rPr>
                <w:rFonts w:ascii="Times New Roman" w:hAnsi="Times New Roman"/>
                <w:b/>
                <w:sz w:val="24"/>
              </w:rPr>
              <w:t>2025030</w:t>
            </w:r>
            <w:r w:rsidR="00DA399F">
              <w:rPr>
                <w:rFonts w:ascii="Times New Roman" w:hAnsi="Times New Roman"/>
                <w:b/>
                <w:sz w:val="24"/>
              </w:rPr>
              <w:t>3</w:t>
            </w:r>
            <w:proofErr w:type="gramEnd"/>
          </w:p>
        </w:tc>
      </w:tr>
    </w:tbl>
    <w:bookmarkEnd w:id="0"/>
    <w:p w14:paraId="75F2C82C" w14:textId="38BC2128" w:rsidR="002D06DF" w:rsidRPr="00FF6189" w:rsidRDefault="00FE39D3" w:rsidP="002D06DF">
      <w:pPr>
        <w:rPr>
          <w:rFonts w:ascii="Times" w:hAnsi="Times" w:cstheme="minorHAnsi"/>
          <w:b/>
          <w:bCs/>
          <w:lang w:val="sv-SE"/>
        </w:rPr>
      </w:pPr>
      <w:r>
        <w:rPr>
          <w:rFonts w:ascii="Times" w:hAnsi="Times" w:cstheme="minorHAnsi"/>
          <w:b/>
          <w:bCs/>
          <w:lang w:val="sv-SE"/>
        </w:rPr>
        <w:t>Dödsfall orsakade av b</w:t>
      </w:r>
      <w:r w:rsidR="002D06DF">
        <w:rPr>
          <w:rFonts w:ascii="Times" w:hAnsi="Times" w:cstheme="minorHAnsi"/>
          <w:b/>
          <w:bCs/>
          <w:lang w:val="sv-SE"/>
        </w:rPr>
        <w:t>ristande rutiner och dokumentation inom socialtjänstens vuxenenhet</w:t>
      </w:r>
    </w:p>
    <w:p w14:paraId="69088395" w14:textId="77777777" w:rsidR="00907C66" w:rsidRDefault="00907C66" w:rsidP="002D06DF">
      <w:pPr>
        <w:rPr>
          <w:rFonts w:ascii="Times" w:hAnsi="Times" w:cstheme="minorHAnsi"/>
          <w:lang w:val="sv-SE"/>
        </w:rPr>
      </w:pPr>
    </w:p>
    <w:p w14:paraId="7DF62E6D" w14:textId="55773024" w:rsidR="002D06DF" w:rsidRDefault="00FE39D3" w:rsidP="002D06DF">
      <w:pPr>
        <w:rPr>
          <w:rFonts w:ascii="Times" w:hAnsi="Times" w:cstheme="minorHAnsi"/>
          <w:lang w:val="sv-SE"/>
        </w:rPr>
      </w:pPr>
      <w:r>
        <w:rPr>
          <w:rFonts w:ascii="Times" w:hAnsi="Times" w:cstheme="minorHAnsi"/>
          <w:lang w:val="sv-SE"/>
        </w:rPr>
        <w:t xml:space="preserve">Under senare år har flera dödsfall </w:t>
      </w:r>
      <w:r w:rsidR="00907C66">
        <w:rPr>
          <w:rFonts w:ascii="Times" w:hAnsi="Times" w:cstheme="minorHAnsi"/>
          <w:lang w:val="sv-SE"/>
        </w:rPr>
        <w:t>hos personer med beroendeproblematik föranlett Lex Sarah anmälningar från socialtjänsten i Värmdö. Anmälningarna har gjorts efter att man kunnat konstatera allvarliga missförhållanden.</w:t>
      </w:r>
    </w:p>
    <w:p w14:paraId="16FA1332" w14:textId="77777777" w:rsidR="00907C66" w:rsidRDefault="00907C66" w:rsidP="00907C66">
      <w:pPr>
        <w:pStyle w:val="Normaltindrag"/>
        <w:ind w:firstLine="0"/>
        <w:rPr>
          <w:lang w:val="sv-SE"/>
        </w:rPr>
      </w:pPr>
    </w:p>
    <w:p w14:paraId="18B7586E" w14:textId="698A06D5" w:rsidR="00907C66" w:rsidRPr="00907C66" w:rsidRDefault="00907C66" w:rsidP="00907C66">
      <w:pPr>
        <w:pStyle w:val="Normaltindrag"/>
        <w:ind w:firstLine="0"/>
        <w:rPr>
          <w:lang w:val="sv-SE"/>
        </w:rPr>
      </w:pPr>
      <w:r>
        <w:rPr>
          <w:lang w:val="sv-SE"/>
        </w:rPr>
        <w:t>IVO har nyligen avslutat en inspektion av socialtjänstens vuxenenhet där man granskat två av dessa ärenden gällande dödsfall.</w:t>
      </w:r>
      <w:r w:rsidR="00DA399F">
        <w:rPr>
          <w:lang w:val="sv-SE"/>
        </w:rPr>
        <w:t xml:space="preserve"> </w:t>
      </w:r>
      <w:r>
        <w:rPr>
          <w:lang w:val="sv-SE"/>
        </w:rPr>
        <w:t xml:space="preserve">Enligt en artikel i Nacka Värmdö posten </w:t>
      </w:r>
      <w:proofErr w:type="gramStart"/>
      <w:r w:rsidR="00DA399F">
        <w:rPr>
          <w:lang w:val="sv-SE"/>
        </w:rPr>
        <w:t>20250303</w:t>
      </w:r>
      <w:proofErr w:type="gramEnd"/>
      <w:r w:rsidR="00DA399F">
        <w:rPr>
          <w:lang w:val="sv-SE"/>
        </w:rPr>
        <w:t xml:space="preserve"> </w:t>
      </w:r>
      <w:r>
        <w:rPr>
          <w:lang w:val="sv-SE"/>
        </w:rPr>
        <w:t xml:space="preserve">har kommunens svar bland annat innehållit </w:t>
      </w:r>
      <w:r w:rsidR="00DA399F">
        <w:rPr>
          <w:lang w:val="sv-SE"/>
        </w:rPr>
        <w:t>”</w:t>
      </w:r>
      <w:r w:rsidR="00DA399F" w:rsidRPr="00DA399F">
        <w:rPr>
          <w:lang w:val="sv-SE"/>
        </w:rPr>
        <w:t>att man inte kände till orsaken till dödsfallet, att det varit brister i handläggningen och att hanteringen av avvikelser upplevdes som svår att göra och prioritera av chefer. Och att uppdrag med ”</w:t>
      </w:r>
      <w:r w:rsidR="00DA399F" w:rsidRPr="00DA399F">
        <w:rPr>
          <w:i/>
          <w:iCs/>
          <w:lang w:val="sv-SE"/>
        </w:rPr>
        <w:t>kort leveranstid hade högre prioritet</w:t>
      </w:r>
      <w:r w:rsidR="00DA399F" w:rsidRPr="00DA399F">
        <w:rPr>
          <w:lang w:val="sv-SE"/>
        </w:rPr>
        <w:t>”.” </w:t>
      </w:r>
    </w:p>
    <w:p w14:paraId="1EE13028" w14:textId="77777777" w:rsidR="00907C66" w:rsidRDefault="00907C66" w:rsidP="00907C66">
      <w:pPr>
        <w:pStyle w:val="Normaltindrag"/>
        <w:ind w:firstLine="0"/>
        <w:rPr>
          <w:lang w:val="sv-SE"/>
        </w:rPr>
      </w:pPr>
    </w:p>
    <w:p w14:paraId="5AC4AC30" w14:textId="171C80CF" w:rsidR="00DA399F" w:rsidRDefault="00DA399F" w:rsidP="00907C66">
      <w:pPr>
        <w:pStyle w:val="Normaltindrag"/>
        <w:ind w:firstLine="0"/>
        <w:rPr>
          <w:lang w:val="sv-SE"/>
        </w:rPr>
      </w:pPr>
      <w:r>
        <w:rPr>
          <w:lang w:val="sv-SE"/>
        </w:rPr>
        <w:t>Kommunens egen utredning ska dessutom ha kommit fram till flera brister:</w:t>
      </w:r>
    </w:p>
    <w:p w14:paraId="2257099A" w14:textId="07015FCB" w:rsidR="00907C66" w:rsidRPr="00DA399F" w:rsidRDefault="00DA399F" w:rsidP="00907C66">
      <w:pPr>
        <w:pStyle w:val="Normaltindrag"/>
        <w:ind w:firstLine="0"/>
        <w:rPr>
          <w:lang w:val="sv-SE"/>
        </w:rPr>
      </w:pPr>
      <w:r>
        <w:rPr>
          <w:lang w:val="sv-SE"/>
        </w:rPr>
        <w:t xml:space="preserve"> ”</w:t>
      </w:r>
      <w:r w:rsidRPr="00DA399F">
        <w:rPr>
          <w:lang w:val="sv-SE"/>
        </w:rPr>
        <w:t>Bland annat utreddes inte anmälan skyndsamt utan utifrån tremånaderskravet. Det framgår även att enheten haft upprepade avvikelser senaste året, att missbruksvården inte prioriterats, att avvikelser från hösten 2023 inte utretts och att åtgärder från tidigare lex Sarah inte genomförts, inte följts upp eller i flera fall skjutits upp. Av åtta socialsekreterartjänster var bara en ordinarie på plats, enligt anmälan, resten var vikarier, inte färdigutbildade eller frånvarande.</w:t>
      </w:r>
      <w:r>
        <w:rPr>
          <w:lang w:val="sv-SE"/>
        </w:rPr>
        <w:t>”</w:t>
      </w:r>
    </w:p>
    <w:p w14:paraId="28C004EF" w14:textId="77777777" w:rsidR="00DA399F" w:rsidRPr="00907C66" w:rsidRDefault="00DA399F" w:rsidP="00DA399F">
      <w:pPr>
        <w:pStyle w:val="Normaltindrag"/>
        <w:ind w:firstLine="0"/>
        <w:rPr>
          <w:lang w:val="sv-SE"/>
        </w:rPr>
      </w:pPr>
    </w:p>
    <w:p w14:paraId="7A29ADBA" w14:textId="483B90B4" w:rsidR="002D06DF" w:rsidRPr="00FF6189" w:rsidRDefault="002D06DF" w:rsidP="002D06DF">
      <w:pPr>
        <w:rPr>
          <w:rFonts w:ascii="Times" w:hAnsi="Times" w:cstheme="minorHAnsi"/>
          <w:color w:val="000000" w:themeColor="text1"/>
          <w:lang w:val="sv-SE"/>
        </w:rPr>
      </w:pPr>
      <w:r w:rsidRPr="00FF6189">
        <w:rPr>
          <w:rFonts w:ascii="Times" w:hAnsi="Times" w:cstheme="minorHAnsi"/>
          <w:color w:val="000000" w:themeColor="text1"/>
          <w:lang w:val="sv-SE"/>
        </w:rPr>
        <w:t xml:space="preserve"> Därför ställer vi nu dessa frågor till </w:t>
      </w:r>
      <w:r>
        <w:rPr>
          <w:rFonts w:ascii="Times" w:hAnsi="Times" w:cstheme="minorHAnsi"/>
          <w:color w:val="000000" w:themeColor="text1"/>
          <w:lang w:val="sv-SE"/>
        </w:rPr>
        <w:t>socialnämndens</w:t>
      </w:r>
      <w:r w:rsidRPr="00FF6189">
        <w:rPr>
          <w:rFonts w:ascii="Times" w:hAnsi="Times" w:cstheme="minorHAnsi"/>
          <w:color w:val="000000" w:themeColor="text1"/>
          <w:lang w:val="sv-SE"/>
        </w:rPr>
        <w:t xml:space="preserve"> ordförande:</w:t>
      </w:r>
      <w:r w:rsidRPr="00FF6189">
        <w:rPr>
          <w:rFonts w:ascii="Times" w:hAnsi="Times" w:cstheme="minorHAnsi"/>
          <w:color w:val="000000" w:themeColor="text1"/>
          <w:lang w:val="sv-SE"/>
        </w:rPr>
        <w:br/>
        <w:t xml:space="preserve">   </w:t>
      </w:r>
    </w:p>
    <w:p w14:paraId="6FE4B627" w14:textId="7E2D6DBC" w:rsidR="008C573B" w:rsidRDefault="002D06DF" w:rsidP="002D06DF">
      <w:pPr>
        <w:pStyle w:val="Liststycke"/>
        <w:numPr>
          <w:ilvl w:val="0"/>
          <w:numId w:val="1"/>
        </w:numPr>
        <w:rPr>
          <w:rFonts w:ascii="Times" w:hAnsi="Times" w:cstheme="minorHAnsi"/>
          <w:b/>
          <w:bCs/>
          <w:color w:val="000000" w:themeColor="text1"/>
        </w:rPr>
      </w:pPr>
      <w:r w:rsidRPr="002D06DF">
        <w:rPr>
          <w:rFonts w:ascii="Times" w:hAnsi="Times" w:cstheme="minorHAnsi"/>
          <w:b/>
          <w:bCs/>
          <w:color w:val="000000" w:themeColor="text1"/>
          <w:lang w:val="sv-SE"/>
        </w:rPr>
        <w:t xml:space="preserve">Har nämnden löpande hållits uppdaterad kring de </w:t>
      </w:r>
      <w:r w:rsidR="008C573B">
        <w:rPr>
          <w:rFonts w:ascii="Times" w:hAnsi="Times" w:cstheme="minorHAnsi"/>
          <w:b/>
          <w:bCs/>
          <w:color w:val="000000" w:themeColor="text1"/>
        </w:rPr>
        <w:t>dödsfall</w:t>
      </w:r>
      <w:r w:rsidRPr="002D06DF">
        <w:rPr>
          <w:rFonts w:ascii="Times" w:hAnsi="Times" w:cstheme="minorHAnsi"/>
          <w:b/>
          <w:bCs/>
          <w:color w:val="000000" w:themeColor="text1"/>
          <w:lang w:val="sv-SE"/>
        </w:rPr>
        <w:t xml:space="preserve"> som lett till Lex Sarah anmälningar och kring </w:t>
      </w:r>
      <w:proofErr w:type="spellStart"/>
      <w:proofErr w:type="gramStart"/>
      <w:r w:rsidRPr="002D06DF">
        <w:rPr>
          <w:rFonts w:ascii="Times" w:hAnsi="Times" w:cstheme="minorHAnsi"/>
          <w:b/>
          <w:bCs/>
          <w:color w:val="000000" w:themeColor="text1"/>
          <w:lang w:val="sv-SE"/>
        </w:rPr>
        <w:t>IVOs</w:t>
      </w:r>
      <w:proofErr w:type="spellEnd"/>
      <w:proofErr w:type="gramEnd"/>
      <w:r w:rsidRPr="002D06DF">
        <w:rPr>
          <w:rFonts w:ascii="Times" w:hAnsi="Times" w:cstheme="minorHAnsi"/>
          <w:b/>
          <w:bCs/>
          <w:color w:val="000000" w:themeColor="text1"/>
          <w:lang w:val="sv-SE"/>
        </w:rPr>
        <w:t xml:space="preserve"> uppföljningar av dessa?</w:t>
      </w:r>
    </w:p>
    <w:p w14:paraId="751B51DA" w14:textId="2451368E" w:rsidR="002D06DF" w:rsidRPr="00DA399F" w:rsidRDefault="008C573B" w:rsidP="002D06DF">
      <w:pPr>
        <w:pStyle w:val="Liststycke"/>
        <w:numPr>
          <w:ilvl w:val="0"/>
          <w:numId w:val="1"/>
        </w:numPr>
        <w:rPr>
          <w:rFonts w:ascii="Times" w:hAnsi="Times" w:cstheme="minorHAnsi"/>
          <w:b/>
          <w:bCs/>
          <w:color w:val="000000" w:themeColor="text1"/>
          <w:lang w:val="sv-SE"/>
        </w:rPr>
      </w:pPr>
      <w:r w:rsidRPr="00DA399F">
        <w:rPr>
          <w:rFonts w:ascii="Times" w:hAnsi="Times" w:cstheme="minorHAnsi"/>
          <w:b/>
          <w:bCs/>
          <w:color w:val="000000" w:themeColor="text1"/>
          <w:lang w:val="sv-SE"/>
        </w:rPr>
        <w:t xml:space="preserve">Har det genomförts förändringar av riktlinjer för </w:t>
      </w:r>
      <w:r w:rsidR="00DA399F" w:rsidRPr="00DA399F">
        <w:rPr>
          <w:rFonts w:ascii="Times" w:hAnsi="Times" w:cstheme="minorHAnsi"/>
          <w:b/>
          <w:bCs/>
          <w:color w:val="000000" w:themeColor="text1"/>
          <w:lang w:val="sv-SE"/>
        </w:rPr>
        <w:t>av</w:t>
      </w:r>
      <w:r w:rsidR="00DA399F">
        <w:rPr>
          <w:rFonts w:ascii="Times" w:hAnsi="Times" w:cstheme="minorHAnsi"/>
          <w:b/>
          <w:bCs/>
          <w:color w:val="000000" w:themeColor="text1"/>
          <w:lang w:val="sv-SE"/>
        </w:rPr>
        <w:t xml:space="preserve">vikelserapportering, </w:t>
      </w:r>
      <w:r w:rsidRPr="00DA399F">
        <w:rPr>
          <w:rFonts w:ascii="Times" w:hAnsi="Times" w:cstheme="minorHAnsi"/>
          <w:b/>
          <w:bCs/>
          <w:color w:val="000000" w:themeColor="text1"/>
          <w:lang w:val="sv-SE"/>
        </w:rPr>
        <w:t xml:space="preserve">prioriteringar, rutiner, dokumentation </w:t>
      </w:r>
      <w:r w:rsidR="00DA399F">
        <w:rPr>
          <w:rFonts w:ascii="Times" w:hAnsi="Times" w:cstheme="minorHAnsi"/>
          <w:b/>
          <w:bCs/>
          <w:color w:val="000000" w:themeColor="text1"/>
          <w:lang w:val="sv-SE"/>
        </w:rPr>
        <w:t xml:space="preserve">mm </w:t>
      </w:r>
      <w:r w:rsidRPr="00DA399F">
        <w:rPr>
          <w:rFonts w:ascii="Times" w:hAnsi="Times" w:cstheme="minorHAnsi"/>
          <w:b/>
          <w:bCs/>
          <w:color w:val="000000" w:themeColor="text1"/>
          <w:lang w:val="sv-SE"/>
        </w:rPr>
        <w:t>sedan den senaste Lex Sarah anmälan?</w:t>
      </w:r>
      <w:r w:rsidR="002D06DF" w:rsidRPr="002D06DF">
        <w:rPr>
          <w:rFonts w:ascii="Times" w:hAnsi="Times" w:cstheme="minorHAnsi"/>
          <w:b/>
          <w:bCs/>
          <w:color w:val="000000" w:themeColor="text1"/>
          <w:lang w:val="sv-SE"/>
        </w:rPr>
        <w:t xml:space="preserve"> </w:t>
      </w:r>
    </w:p>
    <w:p w14:paraId="0AE7B462" w14:textId="2FD7C8CC" w:rsidR="002D06DF" w:rsidRPr="002D06DF" w:rsidRDefault="002D06DF" w:rsidP="002D06DF">
      <w:pPr>
        <w:pStyle w:val="Liststycke"/>
        <w:numPr>
          <w:ilvl w:val="0"/>
          <w:numId w:val="1"/>
        </w:numPr>
        <w:rPr>
          <w:rFonts w:ascii="Times" w:hAnsi="Times" w:cstheme="minorHAnsi"/>
          <w:b/>
          <w:bCs/>
          <w:color w:val="000000" w:themeColor="text1"/>
          <w:lang w:val="sv-SE"/>
        </w:rPr>
      </w:pPr>
      <w:r>
        <w:rPr>
          <w:rFonts w:ascii="Times" w:hAnsi="Times" w:cstheme="minorHAnsi"/>
          <w:b/>
          <w:bCs/>
          <w:color w:val="000000" w:themeColor="text1"/>
        </w:rPr>
        <w:t xml:space="preserve">Anser du att de </w:t>
      </w:r>
      <w:r w:rsidR="008C573B">
        <w:rPr>
          <w:rFonts w:ascii="Times" w:hAnsi="Times" w:cstheme="minorHAnsi"/>
          <w:b/>
          <w:bCs/>
          <w:color w:val="000000" w:themeColor="text1"/>
        </w:rPr>
        <w:t xml:space="preserve">eventuella </w:t>
      </w:r>
      <w:r>
        <w:rPr>
          <w:rFonts w:ascii="Times" w:hAnsi="Times" w:cstheme="minorHAnsi"/>
          <w:b/>
          <w:bCs/>
          <w:color w:val="000000" w:themeColor="text1"/>
        </w:rPr>
        <w:t>förändringar som skett är tillräckliga för att skydda mot att nya, liknande incidenter sker i framtiden?</w:t>
      </w:r>
    </w:p>
    <w:p w14:paraId="4B2DC582" w14:textId="24595AFC" w:rsidR="002D06DF" w:rsidRPr="00DA399F" w:rsidRDefault="002D06DF" w:rsidP="002D06DF">
      <w:pPr>
        <w:pStyle w:val="Liststycke"/>
        <w:numPr>
          <w:ilvl w:val="0"/>
          <w:numId w:val="1"/>
        </w:numPr>
        <w:rPr>
          <w:rFonts w:ascii="Times" w:hAnsi="Times" w:cstheme="minorHAnsi"/>
          <w:b/>
          <w:bCs/>
          <w:color w:val="000000" w:themeColor="text1"/>
          <w:lang w:val="sv-SE"/>
        </w:rPr>
      </w:pPr>
      <w:r w:rsidRPr="002D06DF">
        <w:rPr>
          <w:rFonts w:ascii="Times" w:hAnsi="Times" w:cstheme="minorHAnsi"/>
          <w:b/>
          <w:bCs/>
          <w:color w:val="000000" w:themeColor="text1"/>
          <w:lang w:val="sv-SE"/>
        </w:rPr>
        <w:t xml:space="preserve">Hur säkerställer du att </w:t>
      </w:r>
      <w:r w:rsidR="008C573B" w:rsidRPr="00DA399F">
        <w:rPr>
          <w:rFonts w:ascii="Times" w:hAnsi="Times" w:cstheme="minorHAnsi"/>
          <w:b/>
          <w:bCs/>
          <w:color w:val="000000" w:themeColor="text1"/>
          <w:lang w:val="sv-SE"/>
        </w:rPr>
        <w:t xml:space="preserve">de eventuella förändringar som skett också </w:t>
      </w:r>
      <w:r w:rsidRPr="002D06DF">
        <w:rPr>
          <w:rFonts w:ascii="Times" w:hAnsi="Times" w:cstheme="minorHAnsi"/>
          <w:b/>
          <w:bCs/>
          <w:color w:val="000000" w:themeColor="text1"/>
          <w:lang w:val="sv-SE"/>
        </w:rPr>
        <w:t xml:space="preserve">upprätthålls </w:t>
      </w:r>
      <w:r w:rsidR="00DA399F">
        <w:rPr>
          <w:rFonts w:ascii="Times" w:hAnsi="Times" w:cstheme="minorHAnsi"/>
          <w:b/>
          <w:bCs/>
          <w:color w:val="000000" w:themeColor="text1"/>
          <w:lang w:val="sv-SE"/>
        </w:rPr>
        <w:t>i framtiden</w:t>
      </w:r>
      <w:r w:rsidRPr="002D06DF">
        <w:rPr>
          <w:rFonts w:ascii="Times" w:hAnsi="Times" w:cstheme="minorHAnsi"/>
          <w:b/>
          <w:bCs/>
          <w:color w:val="000000" w:themeColor="text1"/>
          <w:lang w:val="sv-SE"/>
        </w:rPr>
        <w:t>?</w:t>
      </w:r>
    </w:p>
    <w:p w14:paraId="23C5BC52" w14:textId="7D19A755" w:rsidR="008C573B" w:rsidRPr="002D06DF" w:rsidRDefault="008C573B" w:rsidP="002D06DF">
      <w:pPr>
        <w:pStyle w:val="Liststycke"/>
        <w:numPr>
          <w:ilvl w:val="0"/>
          <w:numId w:val="1"/>
        </w:numPr>
        <w:rPr>
          <w:rFonts w:ascii="Times" w:hAnsi="Times" w:cstheme="minorHAnsi"/>
          <w:b/>
          <w:bCs/>
          <w:color w:val="000000" w:themeColor="text1"/>
          <w:lang w:val="sv-SE"/>
        </w:rPr>
      </w:pPr>
      <w:proofErr w:type="spellStart"/>
      <w:r>
        <w:rPr>
          <w:rFonts w:ascii="Times" w:hAnsi="Times" w:cstheme="minorHAnsi"/>
          <w:b/>
          <w:bCs/>
          <w:color w:val="000000" w:themeColor="text1"/>
        </w:rPr>
        <w:t>Anser</w:t>
      </w:r>
      <w:proofErr w:type="spellEnd"/>
      <w:r>
        <w:rPr>
          <w:rFonts w:ascii="Times" w:hAnsi="Times" w:cstheme="minorHAnsi"/>
          <w:b/>
          <w:bCs/>
          <w:color w:val="000000" w:themeColor="text1"/>
        </w:rPr>
        <w:t xml:space="preserve"> du </w:t>
      </w:r>
      <w:proofErr w:type="spellStart"/>
      <w:r>
        <w:rPr>
          <w:rFonts w:ascii="Times" w:hAnsi="Times" w:cstheme="minorHAnsi"/>
          <w:b/>
          <w:bCs/>
          <w:color w:val="000000" w:themeColor="text1"/>
        </w:rPr>
        <w:t>att</w:t>
      </w:r>
      <w:proofErr w:type="spellEnd"/>
      <w:r>
        <w:rPr>
          <w:rFonts w:ascii="Times" w:hAnsi="Times" w:cstheme="minorHAnsi"/>
          <w:b/>
          <w:bCs/>
          <w:color w:val="000000" w:themeColor="text1"/>
        </w:rPr>
        <w:t xml:space="preserve"> </w:t>
      </w:r>
      <w:proofErr w:type="spellStart"/>
      <w:r>
        <w:rPr>
          <w:rFonts w:ascii="Times" w:hAnsi="Times" w:cstheme="minorHAnsi"/>
          <w:b/>
          <w:bCs/>
          <w:color w:val="000000" w:themeColor="text1"/>
        </w:rPr>
        <w:t>anställda</w:t>
      </w:r>
      <w:proofErr w:type="spellEnd"/>
      <w:r>
        <w:rPr>
          <w:rFonts w:ascii="Times" w:hAnsi="Times" w:cstheme="minorHAnsi"/>
          <w:b/>
          <w:bCs/>
          <w:color w:val="000000" w:themeColor="text1"/>
        </w:rPr>
        <w:t xml:space="preserve"> på socialtjänstens vuxenenhet idag har de förutsättningar de behöver för att kunna genomföra trygga och </w:t>
      </w:r>
      <w:proofErr w:type="gramStart"/>
      <w:r>
        <w:rPr>
          <w:rFonts w:ascii="Times" w:hAnsi="Times" w:cstheme="minorHAnsi"/>
          <w:b/>
          <w:bCs/>
          <w:color w:val="000000" w:themeColor="text1"/>
        </w:rPr>
        <w:t>säkra  handläggningar</w:t>
      </w:r>
      <w:proofErr w:type="gramEnd"/>
      <w:r>
        <w:rPr>
          <w:rFonts w:ascii="Times" w:hAnsi="Times" w:cstheme="minorHAnsi"/>
          <w:b/>
          <w:bCs/>
          <w:color w:val="000000" w:themeColor="text1"/>
        </w:rPr>
        <w:t xml:space="preserve"> och prioriteringar?</w:t>
      </w:r>
    </w:p>
    <w:p w14:paraId="44D557F6" w14:textId="77777777" w:rsidR="002D06DF" w:rsidRPr="00FF6189" w:rsidRDefault="002D06DF" w:rsidP="002D06DF">
      <w:pPr>
        <w:rPr>
          <w:rFonts w:ascii="Times" w:hAnsi="Times" w:cstheme="minorHAnsi"/>
          <w:color w:val="000000" w:themeColor="text1"/>
          <w:lang w:val="sv-SE"/>
        </w:rPr>
      </w:pPr>
    </w:p>
    <w:p w14:paraId="4378831F" w14:textId="27215DBE" w:rsidR="00913F6B" w:rsidRPr="002D06DF" w:rsidRDefault="002D06DF">
      <w:pPr>
        <w:rPr>
          <w:lang w:val="sv-SE"/>
        </w:rPr>
      </w:pPr>
      <w:r w:rsidRPr="002D06DF">
        <w:rPr>
          <w:rFonts w:ascii="Times" w:hAnsi="Times" w:cstheme="minorHAnsi"/>
          <w:i/>
          <w:iCs/>
          <w:color w:val="000000" w:themeColor="text1"/>
          <w:lang w:val="sv-SE"/>
        </w:rPr>
        <w:t>Vänsterpartiet</w:t>
      </w:r>
      <w:r w:rsidRPr="002D06DF">
        <w:rPr>
          <w:rFonts w:ascii="Times" w:hAnsi="Times" w:cstheme="minorHAnsi"/>
          <w:i/>
          <w:iCs/>
          <w:color w:val="000000" w:themeColor="text1"/>
          <w:lang w:val="sv-SE"/>
        </w:rPr>
        <w:br/>
        <w:t xml:space="preserve">genom Pia Ortiz </w:t>
      </w:r>
      <w:proofErr w:type="spellStart"/>
      <w:r w:rsidRPr="002D06DF">
        <w:rPr>
          <w:rFonts w:ascii="Times" w:hAnsi="Times" w:cstheme="minorHAnsi"/>
          <w:i/>
          <w:iCs/>
          <w:color w:val="000000" w:themeColor="text1"/>
          <w:lang w:val="sv-SE"/>
        </w:rPr>
        <w:t>V</w:t>
      </w:r>
      <w:r>
        <w:rPr>
          <w:rFonts w:ascii="Times" w:hAnsi="Times" w:cstheme="minorHAnsi"/>
          <w:i/>
          <w:iCs/>
          <w:color w:val="000000" w:themeColor="text1"/>
          <w:lang w:val="sv-SE"/>
        </w:rPr>
        <w:t>enegas</w:t>
      </w:r>
      <w:proofErr w:type="spellEnd"/>
    </w:p>
    <w:sectPr w:rsidR="00913F6B" w:rsidRPr="002D06DF" w:rsidSect="002D06DF">
      <w:footerReference w:type="default" r:id="rId7"/>
      <w:headerReference w:type="first" r:id="rId8"/>
      <w:pgSz w:w="11907" w:h="16839" w:code="9"/>
      <w:pgMar w:top="851" w:right="851" w:bottom="851" w:left="3969"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2F099" w14:textId="77777777" w:rsidR="00BF4CEF" w:rsidRDefault="00BF4CEF">
      <w:pPr>
        <w:spacing w:line="240" w:lineRule="auto"/>
      </w:pPr>
      <w:r>
        <w:separator/>
      </w:r>
    </w:p>
  </w:endnote>
  <w:endnote w:type="continuationSeparator" w:id="0">
    <w:p w14:paraId="10BDDE0D" w14:textId="77777777" w:rsidR="00BF4CEF" w:rsidRDefault="00BF4C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ibre Franklin Black">
    <w:panose1 w:val="00000A00000000000000"/>
    <w:charset w:val="00"/>
    <w:family w:val="auto"/>
    <w:pitch w:val="variable"/>
    <w:sig w:usb0="20000007" w:usb1="00000000" w:usb2="00000000" w:usb3="00000000" w:csb0="00000193"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E5A1B" w14:textId="77777777" w:rsidR="00877F05" w:rsidRDefault="00877F05">
    <w:pPr>
      <w:pStyle w:val="Sidfot"/>
    </w:pPr>
    <w:r>
      <w:rPr>
        <w:rFonts w:ascii="Arial Black" w:hAnsi="Arial Black"/>
        <w:noProof/>
        <w:color w:val="CC0920"/>
        <w:lang w:val="en-US"/>
      </w:rPr>
      <w:drawing>
        <wp:anchor distT="152400" distB="152400" distL="152400" distR="152400" simplePos="0" relativeHeight="251660288" behindDoc="0" locked="0" layoutInCell="1" allowOverlap="1" wp14:anchorId="0A1907F3" wp14:editId="7D529A70">
          <wp:simplePos x="0" y="0"/>
          <wp:positionH relativeFrom="page">
            <wp:posOffset>1054100</wp:posOffset>
          </wp:positionH>
          <wp:positionV relativeFrom="page">
            <wp:posOffset>9512300</wp:posOffset>
          </wp:positionV>
          <wp:extent cx="901700" cy="901700"/>
          <wp:effectExtent l="0" t="0" r="0" b="0"/>
          <wp:wrapThrough wrapText="bothSides">
            <wp:wrapPolygon edited="0">
              <wp:start x="7301" y="0"/>
              <wp:lineTo x="3955" y="1217"/>
              <wp:lineTo x="1217" y="3651"/>
              <wp:lineTo x="1217" y="4868"/>
              <wp:lineTo x="0" y="5476"/>
              <wp:lineTo x="0" y="13690"/>
              <wp:lineTo x="304" y="15211"/>
              <wp:lineTo x="3955" y="19470"/>
              <wp:lineTo x="6997" y="21296"/>
              <wp:lineTo x="8214" y="21296"/>
              <wp:lineTo x="11561" y="21296"/>
              <wp:lineTo x="13082" y="21296"/>
              <wp:lineTo x="17341" y="19470"/>
              <wp:lineTo x="20687" y="15515"/>
              <wp:lineTo x="21296" y="13386"/>
              <wp:lineTo x="21296" y="8518"/>
              <wp:lineTo x="20079" y="3955"/>
              <wp:lineTo x="16124" y="608"/>
              <wp:lineTo x="13994" y="0"/>
              <wp:lineTo x="7301" y="0"/>
            </wp:wrapPolygon>
          </wp:wrapThrough>
          <wp:docPr id="2" name="Bildobjekt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objekt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1700" cy="9017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0BFFF" w14:textId="77777777" w:rsidR="00BF4CEF" w:rsidRDefault="00BF4CEF">
      <w:pPr>
        <w:spacing w:line="240" w:lineRule="auto"/>
      </w:pPr>
      <w:r>
        <w:separator/>
      </w:r>
    </w:p>
  </w:footnote>
  <w:footnote w:type="continuationSeparator" w:id="0">
    <w:p w14:paraId="4BD27319" w14:textId="77777777" w:rsidR="00BF4CEF" w:rsidRDefault="00BF4C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6DEE1" w14:textId="77777777" w:rsidR="00877F05" w:rsidRPr="005D473C" w:rsidRDefault="00877F05" w:rsidP="00CD189E">
    <w:r>
      <w:rPr>
        <w:noProof/>
      </w:rPr>
      <w:drawing>
        <wp:anchor distT="152400" distB="152400" distL="152400" distR="152400" simplePos="0" relativeHeight="251659264" behindDoc="0" locked="0" layoutInCell="1" allowOverlap="1" wp14:anchorId="64FBBE7C" wp14:editId="28C7885E">
          <wp:simplePos x="0" y="0"/>
          <wp:positionH relativeFrom="page">
            <wp:posOffset>901700</wp:posOffset>
          </wp:positionH>
          <wp:positionV relativeFrom="page">
            <wp:posOffset>3780155</wp:posOffset>
          </wp:positionV>
          <wp:extent cx="903605" cy="903605"/>
          <wp:effectExtent l="0" t="0" r="0" b="0"/>
          <wp:wrapThrough wrapText="bothSides">
            <wp:wrapPolygon edited="0">
              <wp:start x="7286" y="0"/>
              <wp:lineTo x="3947" y="1214"/>
              <wp:lineTo x="1214" y="3643"/>
              <wp:lineTo x="1214" y="4857"/>
              <wp:lineTo x="0" y="5465"/>
              <wp:lineTo x="0" y="13661"/>
              <wp:lineTo x="304" y="15179"/>
              <wp:lineTo x="3947" y="19429"/>
              <wp:lineTo x="6982" y="21251"/>
              <wp:lineTo x="8197" y="21251"/>
              <wp:lineTo x="11536" y="21251"/>
              <wp:lineTo x="13054" y="21251"/>
              <wp:lineTo x="17304" y="19429"/>
              <wp:lineTo x="20644" y="15483"/>
              <wp:lineTo x="21251" y="13358"/>
              <wp:lineTo x="21251" y="8500"/>
              <wp:lineTo x="20037" y="3947"/>
              <wp:lineTo x="16090" y="607"/>
              <wp:lineTo x="13965" y="0"/>
              <wp:lineTo x="7286" y="0"/>
            </wp:wrapPolygon>
          </wp:wrapThrough>
          <wp:docPr id="1" name="Bildobjek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objekt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3605" cy="9036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E42D7A"/>
    <w:multiLevelType w:val="hybridMultilevel"/>
    <w:tmpl w:val="1524516C"/>
    <w:lvl w:ilvl="0" w:tplc="CDF01F4C">
      <w:start w:val="1"/>
      <w:numFmt w:val="decimal"/>
      <w:lvlText w:val="%1."/>
      <w:lvlJc w:val="left"/>
      <w:pPr>
        <w:ind w:left="530" w:hanging="360"/>
      </w:pPr>
      <w:rPr>
        <w:rFonts w:hint="default"/>
      </w:rPr>
    </w:lvl>
    <w:lvl w:ilvl="1" w:tplc="20000019" w:tentative="1">
      <w:start w:val="1"/>
      <w:numFmt w:val="lowerLetter"/>
      <w:lvlText w:val="%2."/>
      <w:lvlJc w:val="left"/>
      <w:pPr>
        <w:ind w:left="1250" w:hanging="360"/>
      </w:pPr>
    </w:lvl>
    <w:lvl w:ilvl="2" w:tplc="2000001B" w:tentative="1">
      <w:start w:val="1"/>
      <w:numFmt w:val="lowerRoman"/>
      <w:lvlText w:val="%3."/>
      <w:lvlJc w:val="right"/>
      <w:pPr>
        <w:ind w:left="1970" w:hanging="180"/>
      </w:pPr>
    </w:lvl>
    <w:lvl w:ilvl="3" w:tplc="2000000F" w:tentative="1">
      <w:start w:val="1"/>
      <w:numFmt w:val="decimal"/>
      <w:lvlText w:val="%4."/>
      <w:lvlJc w:val="left"/>
      <w:pPr>
        <w:ind w:left="2690" w:hanging="360"/>
      </w:pPr>
    </w:lvl>
    <w:lvl w:ilvl="4" w:tplc="20000019" w:tentative="1">
      <w:start w:val="1"/>
      <w:numFmt w:val="lowerLetter"/>
      <w:lvlText w:val="%5."/>
      <w:lvlJc w:val="left"/>
      <w:pPr>
        <w:ind w:left="3410" w:hanging="360"/>
      </w:pPr>
    </w:lvl>
    <w:lvl w:ilvl="5" w:tplc="2000001B" w:tentative="1">
      <w:start w:val="1"/>
      <w:numFmt w:val="lowerRoman"/>
      <w:lvlText w:val="%6."/>
      <w:lvlJc w:val="right"/>
      <w:pPr>
        <w:ind w:left="4130" w:hanging="180"/>
      </w:pPr>
    </w:lvl>
    <w:lvl w:ilvl="6" w:tplc="2000000F" w:tentative="1">
      <w:start w:val="1"/>
      <w:numFmt w:val="decimal"/>
      <w:lvlText w:val="%7."/>
      <w:lvlJc w:val="left"/>
      <w:pPr>
        <w:ind w:left="4850" w:hanging="360"/>
      </w:pPr>
    </w:lvl>
    <w:lvl w:ilvl="7" w:tplc="20000019" w:tentative="1">
      <w:start w:val="1"/>
      <w:numFmt w:val="lowerLetter"/>
      <w:lvlText w:val="%8."/>
      <w:lvlJc w:val="left"/>
      <w:pPr>
        <w:ind w:left="5570" w:hanging="360"/>
      </w:pPr>
    </w:lvl>
    <w:lvl w:ilvl="8" w:tplc="2000001B" w:tentative="1">
      <w:start w:val="1"/>
      <w:numFmt w:val="lowerRoman"/>
      <w:lvlText w:val="%9."/>
      <w:lvlJc w:val="right"/>
      <w:pPr>
        <w:ind w:left="6290" w:hanging="180"/>
      </w:pPr>
    </w:lvl>
  </w:abstractNum>
  <w:num w:numId="1" w16cid:durableId="1524828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6DF"/>
    <w:rsid w:val="002D06DF"/>
    <w:rsid w:val="00877F05"/>
    <w:rsid w:val="008C573B"/>
    <w:rsid w:val="00907C66"/>
    <w:rsid w:val="00913F6B"/>
    <w:rsid w:val="00BF4CEF"/>
    <w:rsid w:val="00C2390A"/>
    <w:rsid w:val="00DA399F"/>
    <w:rsid w:val="00DC289F"/>
    <w:rsid w:val="00F56CD7"/>
    <w:rsid w:val="00FE39D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A32EF"/>
  <w15:chartTrackingRefBased/>
  <w15:docId w15:val="{B81CB200-952D-48F0-8958-FFF15149E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rsid w:val="002D06DF"/>
    <w:pPr>
      <w:spacing w:after="0" w:line="264" w:lineRule="auto"/>
    </w:pPr>
    <w:rPr>
      <w:rFonts w:ascii="Times New Roman" w:eastAsia="Times New Roman" w:hAnsi="Times New Roman" w:cs="Times New Roman"/>
      <w:color w:val="000000"/>
      <w:kern w:val="0"/>
      <w:szCs w:val="24"/>
      <w:lang w:val="en-US"/>
      <w14:ligatures w14:val="none"/>
    </w:rPr>
  </w:style>
  <w:style w:type="paragraph" w:styleId="Rubrik1">
    <w:name w:val="heading 1"/>
    <w:basedOn w:val="Normal"/>
    <w:next w:val="Normal"/>
    <w:link w:val="Rubrik1Char"/>
    <w:uiPriority w:val="9"/>
    <w:qFormat/>
    <w:rsid w:val="002D06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2D06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2D06DF"/>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2D06DF"/>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2D06DF"/>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2D06DF"/>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2D06DF"/>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2D06DF"/>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2D06DF"/>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D06DF"/>
    <w:rPr>
      <w:rFonts w:asciiTheme="majorHAnsi" w:eastAsiaTheme="majorEastAsia" w:hAnsiTheme="majorHAnsi" w:cstheme="majorBidi"/>
      <w:color w:val="2F5496" w:themeColor="accent1" w:themeShade="BF"/>
      <w:sz w:val="40"/>
      <w:szCs w:val="40"/>
      <w:lang w:val="sv-SE"/>
    </w:rPr>
  </w:style>
  <w:style w:type="character" w:customStyle="1" w:styleId="Rubrik2Char">
    <w:name w:val="Rubrik 2 Char"/>
    <w:basedOn w:val="Standardstycketeckensnitt"/>
    <w:link w:val="Rubrik2"/>
    <w:uiPriority w:val="9"/>
    <w:semiHidden/>
    <w:rsid w:val="002D06DF"/>
    <w:rPr>
      <w:rFonts w:asciiTheme="majorHAnsi" w:eastAsiaTheme="majorEastAsia" w:hAnsiTheme="majorHAnsi" w:cstheme="majorBidi"/>
      <w:color w:val="2F5496" w:themeColor="accent1" w:themeShade="BF"/>
      <w:sz w:val="32"/>
      <w:szCs w:val="32"/>
      <w:lang w:val="sv-SE"/>
    </w:rPr>
  </w:style>
  <w:style w:type="character" w:customStyle="1" w:styleId="Rubrik3Char">
    <w:name w:val="Rubrik 3 Char"/>
    <w:basedOn w:val="Standardstycketeckensnitt"/>
    <w:link w:val="Rubrik3"/>
    <w:uiPriority w:val="9"/>
    <w:semiHidden/>
    <w:rsid w:val="002D06DF"/>
    <w:rPr>
      <w:rFonts w:eastAsiaTheme="majorEastAsia" w:cstheme="majorBidi"/>
      <w:color w:val="2F5496" w:themeColor="accent1" w:themeShade="BF"/>
      <w:sz w:val="28"/>
      <w:szCs w:val="28"/>
      <w:lang w:val="sv-SE"/>
    </w:rPr>
  </w:style>
  <w:style w:type="character" w:customStyle="1" w:styleId="Rubrik4Char">
    <w:name w:val="Rubrik 4 Char"/>
    <w:basedOn w:val="Standardstycketeckensnitt"/>
    <w:link w:val="Rubrik4"/>
    <w:uiPriority w:val="9"/>
    <w:semiHidden/>
    <w:rsid w:val="002D06DF"/>
    <w:rPr>
      <w:rFonts w:eastAsiaTheme="majorEastAsia" w:cstheme="majorBidi"/>
      <w:i/>
      <w:iCs/>
      <w:color w:val="2F5496" w:themeColor="accent1" w:themeShade="BF"/>
      <w:lang w:val="sv-SE"/>
    </w:rPr>
  </w:style>
  <w:style w:type="character" w:customStyle="1" w:styleId="Rubrik5Char">
    <w:name w:val="Rubrik 5 Char"/>
    <w:basedOn w:val="Standardstycketeckensnitt"/>
    <w:link w:val="Rubrik5"/>
    <w:uiPriority w:val="9"/>
    <w:semiHidden/>
    <w:rsid w:val="002D06DF"/>
    <w:rPr>
      <w:rFonts w:eastAsiaTheme="majorEastAsia" w:cstheme="majorBidi"/>
      <w:color w:val="2F5496" w:themeColor="accent1" w:themeShade="BF"/>
      <w:lang w:val="sv-SE"/>
    </w:rPr>
  </w:style>
  <w:style w:type="character" w:customStyle="1" w:styleId="Rubrik6Char">
    <w:name w:val="Rubrik 6 Char"/>
    <w:basedOn w:val="Standardstycketeckensnitt"/>
    <w:link w:val="Rubrik6"/>
    <w:uiPriority w:val="9"/>
    <w:semiHidden/>
    <w:rsid w:val="002D06DF"/>
    <w:rPr>
      <w:rFonts w:eastAsiaTheme="majorEastAsia" w:cstheme="majorBidi"/>
      <w:i/>
      <w:iCs/>
      <w:color w:val="595959" w:themeColor="text1" w:themeTint="A6"/>
      <w:lang w:val="sv-SE"/>
    </w:rPr>
  </w:style>
  <w:style w:type="character" w:customStyle="1" w:styleId="Rubrik7Char">
    <w:name w:val="Rubrik 7 Char"/>
    <w:basedOn w:val="Standardstycketeckensnitt"/>
    <w:link w:val="Rubrik7"/>
    <w:uiPriority w:val="9"/>
    <w:semiHidden/>
    <w:rsid w:val="002D06DF"/>
    <w:rPr>
      <w:rFonts w:eastAsiaTheme="majorEastAsia" w:cstheme="majorBidi"/>
      <w:color w:val="595959" w:themeColor="text1" w:themeTint="A6"/>
      <w:lang w:val="sv-SE"/>
    </w:rPr>
  </w:style>
  <w:style w:type="character" w:customStyle="1" w:styleId="Rubrik8Char">
    <w:name w:val="Rubrik 8 Char"/>
    <w:basedOn w:val="Standardstycketeckensnitt"/>
    <w:link w:val="Rubrik8"/>
    <w:uiPriority w:val="9"/>
    <w:semiHidden/>
    <w:rsid w:val="002D06DF"/>
    <w:rPr>
      <w:rFonts w:eastAsiaTheme="majorEastAsia" w:cstheme="majorBidi"/>
      <w:i/>
      <w:iCs/>
      <w:color w:val="272727" w:themeColor="text1" w:themeTint="D8"/>
      <w:lang w:val="sv-SE"/>
    </w:rPr>
  </w:style>
  <w:style w:type="character" w:customStyle="1" w:styleId="Rubrik9Char">
    <w:name w:val="Rubrik 9 Char"/>
    <w:basedOn w:val="Standardstycketeckensnitt"/>
    <w:link w:val="Rubrik9"/>
    <w:uiPriority w:val="9"/>
    <w:semiHidden/>
    <w:rsid w:val="002D06DF"/>
    <w:rPr>
      <w:rFonts w:eastAsiaTheme="majorEastAsia" w:cstheme="majorBidi"/>
      <w:color w:val="272727" w:themeColor="text1" w:themeTint="D8"/>
      <w:lang w:val="sv-SE"/>
    </w:rPr>
  </w:style>
  <w:style w:type="paragraph" w:styleId="Rubrik">
    <w:name w:val="Title"/>
    <w:basedOn w:val="Normal"/>
    <w:next w:val="Normal"/>
    <w:link w:val="RubrikChar"/>
    <w:uiPriority w:val="10"/>
    <w:qFormat/>
    <w:rsid w:val="002D06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2D06DF"/>
    <w:rPr>
      <w:rFonts w:asciiTheme="majorHAnsi" w:eastAsiaTheme="majorEastAsia" w:hAnsiTheme="majorHAnsi" w:cstheme="majorBidi"/>
      <w:spacing w:val="-10"/>
      <w:kern w:val="28"/>
      <w:sz w:val="56"/>
      <w:szCs w:val="56"/>
      <w:lang w:val="sv-SE"/>
    </w:rPr>
  </w:style>
  <w:style w:type="paragraph" w:styleId="Underrubrik">
    <w:name w:val="Subtitle"/>
    <w:basedOn w:val="Normal"/>
    <w:next w:val="Normal"/>
    <w:link w:val="UnderrubrikChar"/>
    <w:uiPriority w:val="11"/>
    <w:qFormat/>
    <w:rsid w:val="002D06DF"/>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2D06DF"/>
    <w:rPr>
      <w:rFonts w:eastAsiaTheme="majorEastAsia" w:cstheme="majorBidi"/>
      <w:color w:val="595959" w:themeColor="text1" w:themeTint="A6"/>
      <w:spacing w:val="15"/>
      <w:sz w:val="28"/>
      <w:szCs w:val="28"/>
      <w:lang w:val="sv-SE"/>
    </w:rPr>
  </w:style>
  <w:style w:type="paragraph" w:styleId="Citat">
    <w:name w:val="Quote"/>
    <w:basedOn w:val="Normal"/>
    <w:next w:val="Normal"/>
    <w:link w:val="CitatChar"/>
    <w:uiPriority w:val="29"/>
    <w:qFormat/>
    <w:rsid w:val="002D06DF"/>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2D06DF"/>
    <w:rPr>
      <w:i/>
      <w:iCs/>
      <w:color w:val="404040" w:themeColor="text1" w:themeTint="BF"/>
      <w:lang w:val="sv-SE"/>
    </w:rPr>
  </w:style>
  <w:style w:type="paragraph" w:styleId="Liststycke">
    <w:name w:val="List Paragraph"/>
    <w:basedOn w:val="Normal"/>
    <w:uiPriority w:val="34"/>
    <w:qFormat/>
    <w:rsid w:val="002D06DF"/>
    <w:pPr>
      <w:ind w:left="720"/>
      <w:contextualSpacing/>
    </w:pPr>
  </w:style>
  <w:style w:type="character" w:styleId="Starkbetoning">
    <w:name w:val="Intense Emphasis"/>
    <w:basedOn w:val="Standardstycketeckensnitt"/>
    <w:uiPriority w:val="21"/>
    <w:qFormat/>
    <w:rsid w:val="002D06DF"/>
    <w:rPr>
      <w:i/>
      <w:iCs/>
      <w:color w:val="2F5496" w:themeColor="accent1" w:themeShade="BF"/>
    </w:rPr>
  </w:style>
  <w:style w:type="paragraph" w:styleId="Starktcitat">
    <w:name w:val="Intense Quote"/>
    <w:basedOn w:val="Normal"/>
    <w:next w:val="Normal"/>
    <w:link w:val="StarktcitatChar"/>
    <w:uiPriority w:val="30"/>
    <w:qFormat/>
    <w:rsid w:val="002D06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2D06DF"/>
    <w:rPr>
      <w:i/>
      <w:iCs/>
      <w:color w:val="2F5496" w:themeColor="accent1" w:themeShade="BF"/>
      <w:lang w:val="sv-SE"/>
    </w:rPr>
  </w:style>
  <w:style w:type="character" w:styleId="Starkreferens">
    <w:name w:val="Intense Reference"/>
    <w:basedOn w:val="Standardstycketeckensnitt"/>
    <w:uiPriority w:val="32"/>
    <w:qFormat/>
    <w:rsid w:val="002D06DF"/>
    <w:rPr>
      <w:b/>
      <w:bCs/>
      <w:smallCaps/>
      <w:color w:val="2F5496" w:themeColor="accent1" w:themeShade="BF"/>
      <w:spacing w:val="5"/>
    </w:rPr>
  </w:style>
  <w:style w:type="paragraph" w:styleId="Sidfot">
    <w:name w:val="footer"/>
    <w:basedOn w:val="Normal"/>
    <w:link w:val="SidfotChar"/>
    <w:rsid w:val="002D06DF"/>
    <w:pPr>
      <w:tabs>
        <w:tab w:val="center" w:pos="4680"/>
        <w:tab w:val="right" w:pos="9360"/>
      </w:tabs>
    </w:pPr>
    <w:rPr>
      <w:rFonts w:ascii="Arial" w:hAnsi="Arial"/>
      <w:sz w:val="16"/>
      <w:lang w:val="x-none" w:eastAsia="x-none"/>
    </w:rPr>
  </w:style>
  <w:style w:type="character" w:customStyle="1" w:styleId="SidfotChar">
    <w:name w:val="Sidfot Char"/>
    <w:basedOn w:val="Standardstycketeckensnitt"/>
    <w:link w:val="Sidfot"/>
    <w:rsid w:val="002D06DF"/>
    <w:rPr>
      <w:rFonts w:ascii="Arial" w:eastAsia="Times New Roman" w:hAnsi="Arial" w:cs="Times New Roman"/>
      <w:color w:val="000000"/>
      <w:kern w:val="0"/>
      <w:sz w:val="16"/>
      <w:szCs w:val="24"/>
      <w:lang w:val="x-none" w:eastAsia="x-none"/>
      <w14:ligatures w14:val="none"/>
    </w:rPr>
  </w:style>
  <w:style w:type="paragraph" w:styleId="Normaltindrag">
    <w:name w:val="Normal Indent"/>
    <w:basedOn w:val="Normal"/>
    <w:rsid w:val="002D06DF"/>
    <w:pPr>
      <w:ind w:firstLine="227"/>
    </w:pPr>
  </w:style>
  <w:style w:type="paragraph" w:customStyle="1" w:styleId="ArialBlack">
    <w:name w:val="Arial Black"/>
    <w:basedOn w:val="Normal"/>
    <w:uiPriority w:val="3"/>
    <w:qFormat/>
    <w:rsid w:val="002D06DF"/>
    <w:rPr>
      <w:rFonts w:ascii="Arial Black" w:hAnsi="Arial Black"/>
      <w:sz w:val="20"/>
      <w:lang w:val="sv-SE"/>
    </w:rPr>
  </w:style>
  <w:style w:type="paragraph" w:customStyle="1" w:styleId="Huvudrubrik">
    <w:name w:val="Huvudrubrik"/>
    <w:basedOn w:val="ArialBlack"/>
    <w:next w:val="Normal"/>
    <w:qFormat/>
    <w:rsid w:val="002D06DF"/>
    <w:pPr>
      <w:spacing w:line="168" w:lineRule="auto"/>
    </w:pPr>
    <w:rPr>
      <w:color w:val="DA291C"/>
      <w:sz w:val="64"/>
    </w:rPr>
  </w:style>
  <w:style w:type="character" w:styleId="Fotnotsreferens">
    <w:name w:val="footnote reference"/>
    <w:rsid w:val="002D06DF"/>
    <w:rPr>
      <w:rFonts w:ascii="Arial" w:hAnsi="Arial"/>
      <w:color w:val="auto"/>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1837</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ortiz-venegas</dc:creator>
  <cp:keywords/>
  <dc:description/>
  <cp:lastModifiedBy>Liv Simonsen</cp:lastModifiedBy>
  <cp:revision>2</cp:revision>
  <dcterms:created xsi:type="dcterms:W3CDTF">2025-12-30T19:18:00Z</dcterms:created>
  <dcterms:modified xsi:type="dcterms:W3CDTF">2025-12-30T19:18:00Z</dcterms:modified>
</cp:coreProperties>
</file>